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A8C" w:rsidRPr="00E93C84" w:rsidRDefault="00570A8C" w:rsidP="00570A8C">
      <w:pPr>
        <w:pStyle w:val="NormalWeb"/>
        <w:shd w:val="clear" w:color="auto" w:fill="FFFFFF"/>
        <w:spacing w:before="120" w:beforeAutospacing="0" w:after="240" w:afterAutospacing="0"/>
        <w:rPr>
          <w:rFonts w:asciiTheme="majorBidi" w:hAnsiTheme="majorBidi" w:cstheme="majorBidi"/>
          <w:color w:val="494C4E"/>
          <w:spacing w:val="3"/>
        </w:rPr>
      </w:pPr>
      <w:bookmarkStart w:id="0" w:name="_GoBack"/>
      <w:r w:rsidRPr="00E93C84">
        <w:rPr>
          <w:rFonts w:asciiTheme="majorBidi" w:hAnsiTheme="majorBidi" w:cstheme="majorBidi"/>
          <w:color w:val="494C4E"/>
          <w:spacing w:val="3"/>
        </w:rPr>
        <w:t>When posting about your CAFR or NFP entity, include the entity name in the Subject line and the web link to the document in your posting.  </w:t>
      </w:r>
    </w:p>
    <w:p w:rsidR="00570A8C" w:rsidRPr="00E93C84" w:rsidRDefault="00570A8C" w:rsidP="00570A8C">
      <w:pPr>
        <w:pStyle w:val="NormalWeb"/>
        <w:shd w:val="clear" w:color="auto" w:fill="FFFFFF"/>
        <w:spacing w:before="120" w:beforeAutospacing="0" w:after="240" w:afterAutospacing="0"/>
        <w:rPr>
          <w:rFonts w:asciiTheme="majorBidi" w:hAnsiTheme="majorBidi" w:cstheme="majorBidi"/>
          <w:color w:val="494C4E"/>
          <w:spacing w:val="3"/>
        </w:rPr>
      </w:pPr>
      <w:r w:rsidRPr="00E93C84">
        <w:rPr>
          <w:rFonts w:asciiTheme="majorBidi" w:hAnsiTheme="majorBidi" w:cstheme="majorBidi"/>
          <w:color w:val="494C4E"/>
          <w:spacing w:val="3"/>
        </w:rPr>
        <w:t>1. What is the name and city of the auditors for the CAFR?</w:t>
      </w:r>
    </w:p>
    <w:p w:rsidR="00570A8C" w:rsidRPr="00E93C84" w:rsidRDefault="00570A8C" w:rsidP="00570A8C">
      <w:pPr>
        <w:pStyle w:val="NormalWeb"/>
        <w:shd w:val="clear" w:color="auto" w:fill="FFFFFF"/>
        <w:spacing w:before="120" w:beforeAutospacing="0" w:after="240" w:afterAutospacing="0"/>
        <w:rPr>
          <w:rFonts w:asciiTheme="majorBidi" w:hAnsiTheme="majorBidi" w:cstheme="majorBidi"/>
          <w:color w:val="494C4E"/>
          <w:spacing w:val="3"/>
        </w:rPr>
      </w:pPr>
      <w:r w:rsidRPr="00E93C84">
        <w:rPr>
          <w:rFonts w:asciiTheme="majorBidi" w:hAnsiTheme="majorBidi" w:cstheme="majorBidi"/>
          <w:color w:val="494C4E"/>
          <w:spacing w:val="3"/>
        </w:rPr>
        <w:t>2. Does the auditors' opinion reveal any unfavorable issues?</w:t>
      </w:r>
    </w:p>
    <w:p w:rsidR="00FB6CC8" w:rsidRPr="00E93C84" w:rsidRDefault="00570A8C" w:rsidP="00570A8C">
      <w:pPr>
        <w:pStyle w:val="NormalWeb"/>
        <w:shd w:val="clear" w:color="auto" w:fill="FFFFFF"/>
        <w:spacing w:before="120" w:beforeAutospacing="0" w:after="240" w:afterAutospacing="0"/>
        <w:rPr>
          <w:rFonts w:asciiTheme="majorBidi" w:hAnsiTheme="majorBidi" w:cstheme="majorBidi"/>
          <w:color w:val="494C4E"/>
          <w:spacing w:val="3"/>
        </w:rPr>
      </w:pPr>
      <w:r w:rsidRPr="00E93C84">
        <w:rPr>
          <w:rFonts w:asciiTheme="majorBidi" w:hAnsiTheme="majorBidi" w:cstheme="majorBidi"/>
          <w:color w:val="494C4E"/>
          <w:spacing w:val="3"/>
        </w:rPr>
        <w:t>3. MD&amp;A section:  discuss any highlights or issues of concern</w:t>
      </w:r>
      <w:bookmarkEnd w:id="0"/>
    </w:p>
    <w:sectPr w:rsidR="00FB6CC8" w:rsidRPr="00E93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A8C"/>
    <w:rsid w:val="00570A8C"/>
    <w:rsid w:val="00E93C84"/>
    <w:rsid w:val="00F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3FD82-B0D3-482E-83A2-2EAF7E8D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0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RUBA AL</dc:creator>
  <cp:keywords/>
  <dc:description/>
  <cp:lastModifiedBy>RUBA AL</cp:lastModifiedBy>
  <cp:revision>3</cp:revision>
  <dcterms:created xsi:type="dcterms:W3CDTF">2020-05-20T17:34:00Z</dcterms:created>
  <dcterms:modified xsi:type="dcterms:W3CDTF">2020-05-20T18:16:00Z</dcterms:modified>
</cp:coreProperties>
</file>